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66" w:rsidRPr="00677D66" w:rsidRDefault="00677D66" w:rsidP="00677D66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677D66">
        <w:rPr>
          <w:rFonts w:ascii="Arial" w:hAnsi="Arial" w:cs="Arial"/>
          <w:b/>
          <w:sz w:val="20"/>
          <w:szCs w:val="20"/>
          <w:u w:val="single"/>
          <w:lang w:val="es-CL"/>
        </w:rPr>
        <w:t>Consonante L</w:t>
      </w:r>
    </w:p>
    <w:p w:rsidR="00677D66" w:rsidRDefault="00677D66" w:rsidP="00677D66">
      <w:pPr>
        <w:pStyle w:val="Prrafodelista"/>
        <w:rPr>
          <w:rFonts w:ascii="Arial" w:hAnsi="Arial" w:cs="Arial"/>
          <w:sz w:val="20"/>
          <w:szCs w:val="20"/>
          <w:lang w:val="es-CL"/>
        </w:rPr>
      </w:pPr>
    </w:p>
    <w:p w:rsidR="00677D66" w:rsidRPr="00875D45" w:rsidRDefault="00677D66" w:rsidP="00677D6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>Busca papeles de colores, lápices de colores, etc.</w:t>
      </w:r>
    </w:p>
    <w:p w:rsidR="00677D66" w:rsidRDefault="00677D66" w:rsidP="00677D6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Realiza láminas de consonante L</w:t>
      </w:r>
      <w:r w:rsidRPr="00875D45">
        <w:rPr>
          <w:rFonts w:ascii="Arial" w:hAnsi="Arial" w:cs="Arial"/>
          <w:sz w:val="20"/>
          <w:szCs w:val="20"/>
          <w:lang w:val="es-CL"/>
        </w:rPr>
        <w:t xml:space="preserve"> con su vocal en letras imprenta y manuscrita (láminas como las que han realizado anteriormente con números y vocales):</w:t>
      </w:r>
    </w:p>
    <w:p w:rsidR="00776D6F" w:rsidRPr="00875D45" w:rsidRDefault="00776D6F" w:rsidP="00776D6F">
      <w:pPr>
        <w:pStyle w:val="Prrafodelista"/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W w:w="8268" w:type="dxa"/>
        <w:tblInd w:w="720" w:type="dxa"/>
        <w:tblLook w:val="04A0" w:firstRow="1" w:lastRow="0" w:firstColumn="1" w:lastColumn="0" w:noHBand="0" w:noVBand="1"/>
      </w:tblPr>
      <w:tblGrid>
        <w:gridCol w:w="1654"/>
        <w:gridCol w:w="1653"/>
        <w:gridCol w:w="1648"/>
        <w:gridCol w:w="1657"/>
        <w:gridCol w:w="1656"/>
      </w:tblGrid>
      <w:tr w:rsidR="00677D66" w:rsidTr="00F63137">
        <w:trPr>
          <w:trHeight w:val="608"/>
        </w:trPr>
        <w:tc>
          <w:tcPr>
            <w:tcW w:w="1654" w:type="dxa"/>
          </w:tcPr>
          <w:p w:rsidR="00677D66" w:rsidRDefault="00677D66" w:rsidP="00F6313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677D66" w:rsidRDefault="00677D66" w:rsidP="00F6313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LA</w:t>
            </w:r>
          </w:p>
        </w:tc>
        <w:tc>
          <w:tcPr>
            <w:tcW w:w="1653" w:type="dxa"/>
          </w:tcPr>
          <w:p w:rsidR="00677D66" w:rsidRDefault="00677D66" w:rsidP="00F6313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677D66" w:rsidRDefault="00677D66" w:rsidP="00F6313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LE</w:t>
            </w:r>
          </w:p>
        </w:tc>
        <w:tc>
          <w:tcPr>
            <w:tcW w:w="1648" w:type="dxa"/>
          </w:tcPr>
          <w:p w:rsidR="00677D66" w:rsidRDefault="00677D66" w:rsidP="00F6313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677D66" w:rsidRDefault="00677D66" w:rsidP="00F6313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LI</w:t>
            </w:r>
          </w:p>
        </w:tc>
        <w:tc>
          <w:tcPr>
            <w:tcW w:w="1657" w:type="dxa"/>
          </w:tcPr>
          <w:p w:rsidR="00677D66" w:rsidRDefault="00677D66" w:rsidP="00F6313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677D66" w:rsidRDefault="00677D66" w:rsidP="00F6313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LO</w:t>
            </w:r>
          </w:p>
        </w:tc>
        <w:tc>
          <w:tcPr>
            <w:tcW w:w="1656" w:type="dxa"/>
          </w:tcPr>
          <w:p w:rsidR="00677D66" w:rsidRDefault="00677D66" w:rsidP="00F6313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677D66" w:rsidRDefault="00677D66" w:rsidP="00F63137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LU</w:t>
            </w:r>
          </w:p>
        </w:tc>
      </w:tr>
      <w:tr w:rsidR="00677D66" w:rsidTr="00F63137">
        <w:trPr>
          <w:trHeight w:val="639"/>
        </w:trPr>
        <w:tc>
          <w:tcPr>
            <w:tcW w:w="1654" w:type="dxa"/>
          </w:tcPr>
          <w:p w:rsidR="00677D66" w:rsidRPr="009C320B" w:rsidRDefault="00677D66" w:rsidP="00F63137">
            <w:pPr>
              <w:pStyle w:val="Prrafodelista"/>
              <w:ind w:left="0"/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La</w:t>
            </w:r>
          </w:p>
        </w:tc>
        <w:tc>
          <w:tcPr>
            <w:tcW w:w="1653" w:type="dxa"/>
          </w:tcPr>
          <w:p w:rsidR="00677D66" w:rsidRPr="009C320B" w:rsidRDefault="00677D66" w:rsidP="00F63137">
            <w:pPr>
              <w:pStyle w:val="Prrafodelista"/>
              <w:ind w:left="0"/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L</w:t>
            </w:r>
            <w:r w:rsidRPr="009C320B">
              <w:rPr>
                <w:rFonts w:ascii="Rage Italic" w:hAnsi="Rage Italic" w:cs="Arial"/>
                <w:sz w:val="44"/>
                <w:szCs w:val="44"/>
                <w:lang w:val="es-CL"/>
              </w:rPr>
              <w:t>e</w:t>
            </w:r>
          </w:p>
        </w:tc>
        <w:tc>
          <w:tcPr>
            <w:tcW w:w="1648" w:type="dxa"/>
          </w:tcPr>
          <w:p w:rsidR="00677D66" w:rsidRPr="009C320B" w:rsidRDefault="00677D66" w:rsidP="00F63137">
            <w:pPr>
              <w:pStyle w:val="Prrafodelista"/>
              <w:ind w:left="0"/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L</w:t>
            </w:r>
            <w:r w:rsidRPr="009C320B">
              <w:rPr>
                <w:rFonts w:ascii="Rage Italic" w:hAnsi="Rage Italic" w:cs="Arial"/>
                <w:sz w:val="44"/>
                <w:szCs w:val="44"/>
                <w:lang w:val="es-CL"/>
              </w:rPr>
              <w:t>i</w:t>
            </w:r>
          </w:p>
        </w:tc>
        <w:tc>
          <w:tcPr>
            <w:tcW w:w="1657" w:type="dxa"/>
          </w:tcPr>
          <w:p w:rsidR="00677D66" w:rsidRPr="009C320B" w:rsidRDefault="00677D66" w:rsidP="00F63137">
            <w:pPr>
              <w:pStyle w:val="Prrafodelista"/>
              <w:ind w:left="0"/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L</w:t>
            </w:r>
            <w:r w:rsidRPr="009C320B">
              <w:rPr>
                <w:rFonts w:ascii="Rage Italic" w:hAnsi="Rage Italic" w:cs="Arial"/>
                <w:sz w:val="44"/>
                <w:szCs w:val="44"/>
                <w:lang w:val="es-CL"/>
              </w:rPr>
              <w:t>o</w:t>
            </w:r>
          </w:p>
        </w:tc>
        <w:tc>
          <w:tcPr>
            <w:tcW w:w="1656" w:type="dxa"/>
          </w:tcPr>
          <w:p w:rsidR="00677D66" w:rsidRPr="009C320B" w:rsidRDefault="00677D66" w:rsidP="00F63137">
            <w:pPr>
              <w:pStyle w:val="Prrafodelista"/>
              <w:ind w:left="0"/>
              <w:jc w:val="center"/>
              <w:rPr>
                <w:rFonts w:ascii="Rage Italic" w:hAnsi="Rage Italic" w:cs="Arial"/>
                <w:sz w:val="44"/>
                <w:szCs w:val="44"/>
                <w:lang w:val="es-CL"/>
              </w:rPr>
            </w:pPr>
            <w:r>
              <w:rPr>
                <w:rFonts w:ascii="Rage Italic" w:hAnsi="Rage Italic" w:cs="Arial"/>
                <w:sz w:val="44"/>
                <w:szCs w:val="44"/>
                <w:lang w:val="es-CL"/>
              </w:rPr>
              <w:t>L</w:t>
            </w:r>
            <w:r w:rsidRPr="009C320B">
              <w:rPr>
                <w:rFonts w:ascii="Rage Italic" w:hAnsi="Rage Italic" w:cs="Arial"/>
                <w:sz w:val="44"/>
                <w:szCs w:val="44"/>
                <w:lang w:val="es-CL"/>
              </w:rPr>
              <w:t>u</w:t>
            </w:r>
          </w:p>
        </w:tc>
      </w:tr>
    </w:tbl>
    <w:p w:rsidR="00677D66" w:rsidRDefault="00677D66" w:rsidP="00677D66">
      <w:pPr>
        <w:pStyle w:val="Prrafodelista"/>
        <w:rPr>
          <w:rFonts w:ascii="Arial" w:hAnsi="Arial" w:cs="Arial"/>
          <w:sz w:val="20"/>
          <w:szCs w:val="20"/>
          <w:lang w:val="es-CL"/>
        </w:rPr>
      </w:pPr>
    </w:p>
    <w:p w:rsidR="00677D66" w:rsidRPr="00875D45" w:rsidRDefault="00677D66" w:rsidP="00677D6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 xml:space="preserve">Ordenar las láminas de forma ascendente </w:t>
      </w:r>
      <w:r>
        <w:rPr>
          <w:rFonts w:ascii="Arial" w:hAnsi="Arial" w:cs="Arial"/>
          <w:sz w:val="20"/>
          <w:szCs w:val="20"/>
          <w:lang w:val="es-CL"/>
        </w:rPr>
        <w:t>L</w:t>
      </w:r>
      <w:r w:rsidRPr="00875D45">
        <w:rPr>
          <w:rFonts w:ascii="Arial" w:hAnsi="Arial" w:cs="Arial"/>
          <w:sz w:val="20"/>
          <w:szCs w:val="20"/>
          <w:lang w:val="es-CL"/>
        </w:rPr>
        <w:t>A-</w:t>
      </w:r>
      <w:r>
        <w:rPr>
          <w:rFonts w:ascii="Arial" w:hAnsi="Arial" w:cs="Arial"/>
          <w:sz w:val="20"/>
          <w:szCs w:val="20"/>
          <w:lang w:val="es-CL"/>
        </w:rPr>
        <w:t>L</w:t>
      </w:r>
      <w:r w:rsidRPr="00875D45">
        <w:rPr>
          <w:rFonts w:ascii="Arial" w:hAnsi="Arial" w:cs="Arial"/>
          <w:sz w:val="20"/>
          <w:szCs w:val="20"/>
          <w:lang w:val="es-CL"/>
        </w:rPr>
        <w:t>E-</w:t>
      </w:r>
      <w:r>
        <w:rPr>
          <w:rFonts w:ascii="Arial" w:hAnsi="Arial" w:cs="Arial"/>
          <w:sz w:val="20"/>
          <w:szCs w:val="20"/>
          <w:lang w:val="es-CL"/>
        </w:rPr>
        <w:t>L</w:t>
      </w:r>
      <w:r w:rsidRPr="00875D45">
        <w:rPr>
          <w:rFonts w:ascii="Arial" w:hAnsi="Arial" w:cs="Arial"/>
          <w:sz w:val="20"/>
          <w:szCs w:val="20"/>
          <w:lang w:val="es-CL"/>
        </w:rPr>
        <w:t>I-</w:t>
      </w:r>
      <w:r>
        <w:rPr>
          <w:rFonts w:ascii="Arial" w:hAnsi="Arial" w:cs="Arial"/>
          <w:sz w:val="20"/>
          <w:szCs w:val="20"/>
          <w:lang w:val="es-CL"/>
        </w:rPr>
        <w:t>L</w:t>
      </w:r>
      <w:r w:rsidRPr="00875D45">
        <w:rPr>
          <w:rFonts w:ascii="Arial" w:hAnsi="Arial" w:cs="Arial"/>
          <w:sz w:val="20"/>
          <w:szCs w:val="20"/>
          <w:lang w:val="es-CL"/>
        </w:rPr>
        <w:t>O-</w:t>
      </w:r>
      <w:r>
        <w:rPr>
          <w:rFonts w:ascii="Arial" w:hAnsi="Arial" w:cs="Arial"/>
          <w:sz w:val="20"/>
          <w:szCs w:val="20"/>
          <w:lang w:val="es-CL"/>
        </w:rPr>
        <w:t>L</w:t>
      </w:r>
      <w:r w:rsidRPr="00875D45">
        <w:rPr>
          <w:rFonts w:ascii="Arial" w:hAnsi="Arial" w:cs="Arial"/>
          <w:sz w:val="20"/>
          <w:szCs w:val="20"/>
          <w:lang w:val="es-CL"/>
        </w:rPr>
        <w:t>U.</w:t>
      </w:r>
    </w:p>
    <w:p w:rsidR="00AE0CA2" w:rsidRDefault="00677D66" w:rsidP="00677D6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>Repasa</w:t>
      </w:r>
      <w:r w:rsidR="00AE0CA2">
        <w:rPr>
          <w:rFonts w:ascii="Arial" w:hAnsi="Arial" w:cs="Arial"/>
          <w:sz w:val="20"/>
          <w:szCs w:val="20"/>
          <w:lang w:val="es-CL"/>
        </w:rPr>
        <w:t>r láminas de forma desordenada.</w:t>
      </w:r>
    </w:p>
    <w:p w:rsidR="00677D66" w:rsidRPr="00875D45" w:rsidRDefault="00AE0CA2" w:rsidP="00677D6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Luego se</w:t>
      </w:r>
      <w:r w:rsidR="00677D66" w:rsidRPr="00875D45">
        <w:rPr>
          <w:rFonts w:ascii="Arial" w:hAnsi="Arial" w:cs="Arial"/>
          <w:sz w:val="20"/>
          <w:szCs w:val="20"/>
          <w:lang w:val="es-CL"/>
        </w:rPr>
        <w:t xml:space="preserve"> voltean hacia abajo sin ver </w:t>
      </w:r>
      <w:r w:rsidRPr="00875D45">
        <w:rPr>
          <w:rFonts w:ascii="Arial" w:hAnsi="Arial" w:cs="Arial"/>
          <w:sz w:val="20"/>
          <w:szCs w:val="20"/>
          <w:lang w:val="es-CL"/>
        </w:rPr>
        <w:t>las consonantes</w:t>
      </w:r>
      <w:r w:rsidR="00677D66" w:rsidRPr="00875D45">
        <w:rPr>
          <w:rFonts w:ascii="Arial" w:hAnsi="Arial" w:cs="Arial"/>
          <w:sz w:val="20"/>
          <w:szCs w:val="20"/>
          <w:lang w:val="es-CL"/>
        </w:rPr>
        <w:t xml:space="preserve"> y luego por turnos van dando vuelta las láminas y van diciendo cual es.</w:t>
      </w:r>
    </w:p>
    <w:p w:rsidR="00AE0CA2" w:rsidRPr="00AE0CA2" w:rsidRDefault="00677D66" w:rsidP="00AE0CA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  <w:lang w:val="es-CL"/>
        </w:rPr>
      </w:pPr>
      <w:r w:rsidRPr="00875D45">
        <w:rPr>
          <w:rFonts w:ascii="Arial" w:hAnsi="Arial" w:cs="Arial"/>
          <w:sz w:val="20"/>
          <w:szCs w:val="20"/>
          <w:lang w:val="es-CL"/>
        </w:rPr>
        <w:t>Van jugando a juntar las láminas</w:t>
      </w:r>
      <w:r>
        <w:rPr>
          <w:rFonts w:ascii="Arial" w:hAnsi="Arial" w:cs="Arial"/>
          <w:sz w:val="20"/>
          <w:szCs w:val="20"/>
          <w:lang w:val="es-CL"/>
        </w:rPr>
        <w:t>,</w:t>
      </w:r>
      <w:r w:rsidRPr="00875D45">
        <w:rPr>
          <w:rFonts w:ascii="Arial" w:hAnsi="Arial" w:cs="Arial"/>
          <w:sz w:val="20"/>
          <w:szCs w:val="20"/>
          <w:lang w:val="es-CL"/>
        </w:rPr>
        <w:t xml:space="preserve"> si junto la</w:t>
      </w:r>
      <w:r>
        <w:rPr>
          <w:rFonts w:ascii="Arial" w:hAnsi="Arial" w:cs="Arial"/>
          <w:sz w:val="20"/>
          <w:szCs w:val="20"/>
          <w:lang w:val="es-CL"/>
        </w:rPr>
        <w:t xml:space="preserve"> LO con la LA</w:t>
      </w:r>
      <w:r w:rsidRPr="00875D45">
        <w:rPr>
          <w:rFonts w:ascii="Arial" w:hAnsi="Arial" w:cs="Arial"/>
          <w:sz w:val="20"/>
          <w:szCs w:val="20"/>
          <w:lang w:val="es-CL"/>
        </w:rPr>
        <w:t xml:space="preserve"> que dice y van intentando leer. Repetir varias veces.</w:t>
      </w:r>
      <w:bookmarkStart w:id="0" w:name="_GoBack"/>
      <w:bookmarkEnd w:id="0"/>
    </w:p>
    <w:p w:rsidR="002013AC" w:rsidRPr="00677D66" w:rsidRDefault="002013AC">
      <w:pPr>
        <w:rPr>
          <w:rFonts w:ascii="Arial" w:hAnsi="Arial" w:cs="Arial"/>
        </w:rPr>
      </w:pPr>
    </w:p>
    <w:sectPr w:rsidR="002013AC" w:rsidRPr="00677D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77" w:rsidRDefault="00D35A77" w:rsidP="00677D66">
      <w:pPr>
        <w:spacing w:after="0" w:line="240" w:lineRule="auto"/>
      </w:pPr>
      <w:r>
        <w:separator/>
      </w:r>
    </w:p>
  </w:endnote>
  <w:endnote w:type="continuationSeparator" w:id="0">
    <w:p w:rsidR="00D35A77" w:rsidRDefault="00D35A77" w:rsidP="0067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77" w:rsidRDefault="00D35A77" w:rsidP="00677D66">
      <w:pPr>
        <w:spacing w:after="0" w:line="240" w:lineRule="auto"/>
      </w:pPr>
      <w:r>
        <w:separator/>
      </w:r>
    </w:p>
  </w:footnote>
  <w:footnote w:type="continuationSeparator" w:id="0">
    <w:p w:rsidR="00D35A77" w:rsidRDefault="00D35A77" w:rsidP="0067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66" w:rsidRPr="0074350C" w:rsidRDefault="00677D66" w:rsidP="00677D66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7BE36A6C" wp14:editId="5E76A0CD">
          <wp:simplePos x="0" y="0"/>
          <wp:positionH relativeFrom="leftMargin">
            <wp:posOffset>612195</wp:posOffset>
          </wp:positionH>
          <wp:positionV relativeFrom="paragraph">
            <wp:posOffset>-163775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       Colegio francés</w:t>
    </w:r>
  </w:p>
  <w:p w:rsidR="00677D66" w:rsidRPr="0074350C" w:rsidRDefault="00677D66" w:rsidP="00677D66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 xml:space="preserve">“La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science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et les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arts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sont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notre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 xml:space="preserve"> </w:t>
    </w:r>
    <w:proofErr w:type="spellStart"/>
    <w:r w:rsidRPr="0074350C">
      <w:rPr>
        <w:rFonts w:ascii="Arial" w:eastAsia="Calibri" w:hAnsi="Arial" w:cs="Arial"/>
        <w:b/>
        <w:i/>
        <w:sz w:val="16"/>
        <w:szCs w:val="16"/>
      </w:rPr>
      <w:t>idéal</w:t>
    </w:r>
    <w:proofErr w:type="spellEnd"/>
    <w:r w:rsidRPr="0074350C">
      <w:rPr>
        <w:rFonts w:ascii="Arial" w:eastAsia="Calibri" w:hAnsi="Arial" w:cs="Arial"/>
        <w:b/>
        <w:i/>
        <w:sz w:val="16"/>
        <w:szCs w:val="16"/>
      </w:rPr>
      <w:t>”</w:t>
    </w:r>
  </w:p>
  <w:p w:rsidR="00677D66" w:rsidRPr="00875D45" w:rsidRDefault="00677D66" w:rsidP="00677D66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  <w:p w:rsidR="00677D66" w:rsidRDefault="00677D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6"/>
    <w:rsid w:val="002013AC"/>
    <w:rsid w:val="003F665F"/>
    <w:rsid w:val="00677D66"/>
    <w:rsid w:val="00776D6F"/>
    <w:rsid w:val="00AE0CA2"/>
    <w:rsid w:val="00D3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BA59-F20E-4B46-93FE-D13D5DC1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6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D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7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D6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77D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D6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2020-05-11T13:18:00Z</dcterms:created>
  <dcterms:modified xsi:type="dcterms:W3CDTF">2020-05-19T14:22:00Z</dcterms:modified>
</cp:coreProperties>
</file>